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20036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“金鹿理财-温盈”20036号开放式净值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20036号开放式净值型银行理财计划产品说明书》、《温州银行“金鹿理财-温盈”20036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温盈”20036号开放式净值型银行理财计划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20036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C1092220000087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2020年4月8日</w:t>
            </w:r>
            <w:r>
              <w:rPr>
                <w:rFonts w:hint="eastAsia"/>
                <w:sz w:val="18"/>
                <w:szCs w:val="18"/>
                <w:u w:val="single"/>
              </w:rPr>
              <w:t>至</w:t>
            </w:r>
            <w:r>
              <w:rPr>
                <w:rFonts w:hint="eastAsia"/>
                <w:color w:val="000000"/>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《温州银行“金鹿理财-温盈”20036号开放式净值型（第i期）银行理财计划开放认购（申购）申请书》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2.00%-2.30%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2.05%-2.35%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：本理财计划成立日为2020年4月15日，从成立日起，每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本产品预计到期终止日为2030年4月15日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20036号开放式净值型银行理财计划风险揭示书》、《温州银行理财计划合约》、《温州银行“金鹿理财-温盈”20036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Au7QcojXrgRCW5JcGnIcC4EE1Y=" w:salt="egJO9VokOkAORvUB52Rkm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4136F0"/>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AF3E3C"/>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2026-09-24T09:04:31Z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