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19019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19019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“金鹿理财-温盈”19019号开放式净值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19019号开放式净值型银行理财计划产品说明书》、《温州银行“金鹿理财-温盈”19019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19019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温盈”19019号开放式净值型银行理财计划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19019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C1092219000313</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2019年8月29日</w:t>
            </w:r>
            <w:r>
              <w:rPr>
                <w:rFonts w:hint="eastAsia"/>
                <w:sz w:val="18"/>
                <w:szCs w:val="18"/>
                <w:u w:val="single"/>
              </w:rPr>
              <w:t>至</w:t>
            </w:r>
            <w:r>
              <w:rPr>
                <w:rFonts w:hint="eastAsia"/>
                <w:color w:val="000000"/>
                <w:sz w:val="18"/>
                <w:szCs w:val="18"/>
                <w:u w:val="single"/>
                <w:lang w:val="en-US" w:eastAsia="zh-CN"/>
              </w:rPr>
              <w:t>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本理财计划成立日为2019年9月4日。温州银行有权根据实际募集情况选择产品提前成立，若温州银行采取以上措施，温州银行将就产品相应要素的调整事宜于提前成立日前的一个工作日在温州银行网站予以公告。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365</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365</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《温州银行“金鹿理财-温盈”19019号开放式净值型（第i期）银行理财计划开放认购（申购）申请书》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2.55%-2.75%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2.30%-2.60%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2026年10月14日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《温州银行“金鹿理财-温盈”19019号开放式净值型（第i期）银行理财计划开放认购（申购）申请书》。投资运作周期到期时，该周期内的资金收益情况根据所投资资产组合的实际运作情况确定。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：本理财计划成立日为2019年9月4日，从成立日起，每</w:t>
      </w:r>
      <w:r>
        <w:rPr>
          <w:rFonts w:ascii="宋体" w:hAnsi="宋体"/>
          <w:sz w:val="18"/>
          <w:highlight w:val="none"/>
        </w:rPr>
        <w:t>【</w:t>
      </w:r>
      <w:r>
        <w:rPr>
          <w:rFonts w:hint="eastAsia" w:ascii="宋体" w:hAnsi="宋体"/>
          <w:color w:val="000000"/>
          <w:sz w:val="18"/>
          <w:highlight w:val="none"/>
        </w:rPr>
        <w:t>365</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365</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本产品预计到期终止日为2029年9月4日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19019号开放式净值型银行理财计划风险揭示书》、《温州银行理财计划合约》、《温州银行“金鹿理财-温盈”19019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V44a9x+4IKeieeblLa6MdEF8Gk=" w:salt="CxcZ8y8m37RuOBuPn8YJx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9F11153"/>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2C83546"/>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2026-09-24T08:56:43Z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