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“金鹿理财-温盈”20065号开放式净值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20065号开放式净值型银行理财计划产品说明书》、《温州银行“金鹿理财-温盈”20065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温盈”20065号开放式净值型银行理财计划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C1092220000296</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2020年8月12日</w:t>
            </w:r>
            <w:r>
              <w:rPr>
                <w:rFonts w:hint="eastAsia"/>
                <w:sz w:val="18"/>
                <w:szCs w:val="18"/>
                <w:u w:val="single"/>
              </w:rPr>
              <w:t>至</w:t>
            </w:r>
            <w:r>
              <w:rPr>
                <w:rFonts w:hint="eastAsia"/>
                <w:color w:val="000000"/>
                <w:sz w:val="18"/>
                <w:szCs w:val="18"/>
                <w:u w:val="single"/>
                <w:lang w:val="en-US" w:eastAsia="zh-CN"/>
              </w:rPr>
              <w:t>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本理财计划成立日为2020年8月19日。温州银行有权根据实际募集情况选择产品提前成立，若温州银行采取以上措施，温州银行将就产品相应要素的调整事宜于提前成立日前的一个工作日在温州银行网站予以公告。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《温州银行“金鹿理财-温盈”20065号开放式净值型（第i期）银行理财计划开放认购（申购）申请书》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bookmarkStart w:id="0" w:name="_GoBack" w:colFirst="0" w:colLast="1"/>
            <w:r>
              <w:rPr>
                <w:rFonts w:hint="eastAsia" w:ascii="宋体" w:hAnsi="宋体" w:cs="宋体"/>
                <w:color w:val="000000"/>
                <w:kern w:val="0"/>
                <w:sz w:val="18"/>
                <w:szCs w:val="18"/>
                <w:highlight w:val="none"/>
                <w:lang w:val="en-US" w:eastAsia="zh-CN"/>
              </w:rPr>
              <w:t>2.55%-2.75%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2.15%-2.45%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2026年9月30日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：本理财计划成立日为2020年8月19日，从成立日起，每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本产品预计到期终止日为2030年8月19日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20065号开放式净值型银行理财计划风险揭示书》、《温州银行理财计划合约》、《温州银行“金鹿理财-温盈”20065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xYWDiz6z82o+LQplqoc2mNxeA=" w:salt="Duoy8mGsWfzyKDabrff52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DF63E41"/>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2026-09-18T08:13:56Z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