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19031</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color w:val="000000"/>
          <w:szCs w:val="21"/>
          <w:highlight w:val="none"/>
          <w:u w:val="single"/>
        </w:rPr>
        <w:t>19031</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“金鹿理财-温盈”19031号开放式净值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温盈”19031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温盈”19031号开放式净值型银行理财计划产品说明书》、《温州银行“金鹿理财-温盈”19031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19031</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温盈”19031号开放式净值型银行理财计划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“金鹿理财-温盈”</w:t>
            </w:r>
            <w:r>
              <w:rPr>
                <w:rFonts w:hint="eastAsia"/>
                <w:color w:val="000000"/>
                <w:sz w:val="18"/>
                <w:szCs w:val="18"/>
                <w:highlight w:val="none"/>
                <w:u w:val="single"/>
              </w:rPr>
              <w:t>19031</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YJ1031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C1092219000457</w:t>
            </w:r>
          </w:p>
          <w:p>
            <w:pPr>
              <w:pStyle w:val="14"/>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2019年10月24日</w:t>
            </w:r>
            <w:r>
              <w:rPr>
                <w:rFonts w:hint="eastAsia"/>
                <w:sz w:val="18"/>
                <w:szCs w:val="18"/>
                <w:u w:val="single"/>
              </w:rPr>
              <w:t>至</w:t>
            </w:r>
            <w:r>
              <w:rPr>
                <w:rFonts w:hint="eastAsia"/>
                <w:color w:val="000000"/>
                <w:sz w:val="18"/>
                <w:szCs w:val="18"/>
                <w:u w:val="single"/>
                <w:lang w:val="en-US" w:eastAsia="zh-CN"/>
              </w:rPr>
              <w:t>2019年10月29日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首个投资运作周期的业绩比较基准为4.60%（年化）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本理财计划成立日为2019年10月30日。温州银行有权根据实际募集情况选择产品提前成立，若温州银行采取以上措施，温州银行将就产品相应要素的调整事宜于提前成立日前的一个工作日在温州银行网站予以公告。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280</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280</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《温州银行“金鹿理财-温盈”19031号开放式净值型（第i期）银行理财计划开放认购（申购）申请书》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widowControl/>
              <w:jc w:val="center"/>
              <w:rPr>
                <w:rFonts w:hint="eastAsia" w:ascii="宋体" w:hAnsi="宋体" w:cs="宋体"/>
                <w:color w:val="000000"/>
                <w:kern w:val="0"/>
                <w:sz w:val="18"/>
                <w:szCs w:val="18"/>
                <w:highlight w:val="none"/>
                <w:lang w:eastAsia="zh-CN"/>
              </w:rPr>
            </w:pPr>
            <w:bookmarkStart w:id="0" w:name="_GoBack" w:colFirst="0" w:colLast="1"/>
            <w:r>
              <w:rPr>
                <w:rFonts w:hint="eastAsia" w:ascii="宋体" w:hAnsi="宋体" w:cs="宋体"/>
                <w:color w:val="000000"/>
                <w:kern w:val="0"/>
                <w:sz w:val="18"/>
                <w:szCs w:val="18"/>
                <w:highlight w:val="none"/>
                <w:lang w:val="en-US" w:eastAsia="zh-CN"/>
              </w:rPr>
              <w:t>2.25%-2.45%</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2025年12月17日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2.15%-2.45%</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2026年9月23日</w:t>
            </w:r>
          </w:p>
        </w:tc>
      </w:tr>
      <w:bookmarkEnd w:id="0"/>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宁波银行股份有限公司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浙江省宁波市鄞州区宁东路345号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p>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《温州银行“金鹿理财-温盈”19031号开放式净值型（第i期）银行理财计划开放认购（申购）申请书》。投资运作周期到期时，该周期内的资金收益情况根据所投资资产组合的实际运作情况确定。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：本理财计划成立日为2019年10月30日，从成立日起，每</w:t>
      </w:r>
      <w:r>
        <w:rPr>
          <w:rFonts w:ascii="宋体" w:hAnsi="宋体"/>
          <w:sz w:val="18"/>
          <w:highlight w:val="none"/>
        </w:rPr>
        <w:t>【</w:t>
      </w:r>
      <w:r>
        <w:rPr>
          <w:rFonts w:hint="eastAsia" w:ascii="宋体" w:hAnsi="宋体"/>
          <w:color w:val="000000"/>
          <w:sz w:val="18"/>
          <w:highlight w:val="none"/>
        </w:rPr>
        <w:t>280</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280</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lang w:eastAsia="zh-Hans"/>
        </w:rPr>
        <w:t>千</w:t>
      </w:r>
      <w:r>
        <w:rPr>
          <w:rFonts w:hint="eastAsia"/>
          <w:sz w:val="18"/>
          <w:szCs w:val="18"/>
          <w:highlight w:val="none"/>
        </w:rPr>
        <w:t>元或人民币</w:t>
      </w:r>
      <w:r>
        <w:rPr>
          <w:sz w:val="18"/>
          <w:szCs w:val="18"/>
          <w:highlight w:val="none"/>
        </w:rPr>
        <w:t>1</w:t>
      </w:r>
      <w:r>
        <w:rPr>
          <w:rFonts w:hint="eastAsia"/>
          <w:sz w:val="18"/>
          <w:szCs w:val="18"/>
          <w:highlight w:val="none"/>
          <w:lang w:eastAsia="zh-Hans"/>
        </w:rPr>
        <w:t>千</w:t>
      </w:r>
      <w:r>
        <w:rPr>
          <w:rFonts w:hint="eastAsia"/>
          <w:sz w:val="18"/>
          <w:szCs w:val="18"/>
          <w:highlight w:val="none"/>
        </w:rPr>
        <w:t>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本产品预计到期终止日为2029年10月30日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highlight w:val="none"/>
          <w:lang w:val="en-US"/>
        </w:rPr>
        <w:t>以及</w:t>
      </w:r>
      <w:r>
        <w:rPr>
          <w:rFonts w:hint="eastAsia"/>
          <w:sz w:val="18"/>
          <w:szCs w:val="18"/>
          <w:highlight w:val="none"/>
        </w:rPr>
        <w:t>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温盈”19031号开放式净值型银行理财计划风险揭示书》、《温州银行理财计划合约》、《温州银行“金鹿理财-温盈”19031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spacing w:line="372" w:lineRule="auto"/>
        <w:rPr>
          <w:rFonts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mePhwlQERT5gPjQ1FG0ilQ5X9Z4=" w:salt="5zOfOJG3pydf3h3KBK5Bf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241F4C"/>
    <w:rsid w:val="05692ECA"/>
    <w:rsid w:val="06AF5062"/>
    <w:rsid w:val="07B535DA"/>
    <w:rsid w:val="07EC55A4"/>
    <w:rsid w:val="08294507"/>
    <w:rsid w:val="0AB363EF"/>
    <w:rsid w:val="0CEF7946"/>
    <w:rsid w:val="0D055C57"/>
    <w:rsid w:val="0E697CA7"/>
    <w:rsid w:val="0EAA68C9"/>
    <w:rsid w:val="0F1A3EC9"/>
    <w:rsid w:val="0F3A26CB"/>
    <w:rsid w:val="10474F4D"/>
    <w:rsid w:val="10D46D68"/>
    <w:rsid w:val="110A015B"/>
    <w:rsid w:val="11AD367A"/>
    <w:rsid w:val="11FC6491"/>
    <w:rsid w:val="126D7BD7"/>
    <w:rsid w:val="12AF54F8"/>
    <w:rsid w:val="12C37B94"/>
    <w:rsid w:val="12C50DEC"/>
    <w:rsid w:val="15217A25"/>
    <w:rsid w:val="15BD1CB8"/>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1D060D6"/>
    <w:rsid w:val="228F020A"/>
    <w:rsid w:val="243D7238"/>
    <w:rsid w:val="25385D7F"/>
    <w:rsid w:val="25D455A1"/>
    <w:rsid w:val="26004320"/>
    <w:rsid w:val="284D2E1D"/>
    <w:rsid w:val="285844AB"/>
    <w:rsid w:val="29E93B84"/>
    <w:rsid w:val="2DC35A21"/>
    <w:rsid w:val="2F9C0B2A"/>
    <w:rsid w:val="2FDE6441"/>
    <w:rsid w:val="30633262"/>
    <w:rsid w:val="306F7311"/>
    <w:rsid w:val="30AB0CE7"/>
    <w:rsid w:val="31253F01"/>
    <w:rsid w:val="327E6664"/>
    <w:rsid w:val="33157C11"/>
    <w:rsid w:val="34B42407"/>
    <w:rsid w:val="35270B41"/>
    <w:rsid w:val="353E2A70"/>
    <w:rsid w:val="35EA1207"/>
    <w:rsid w:val="366C33D7"/>
    <w:rsid w:val="36E42715"/>
    <w:rsid w:val="37965442"/>
    <w:rsid w:val="382F302B"/>
    <w:rsid w:val="38747519"/>
    <w:rsid w:val="388E3C7C"/>
    <w:rsid w:val="38E45900"/>
    <w:rsid w:val="39C8686F"/>
    <w:rsid w:val="3A4851EE"/>
    <w:rsid w:val="3A770E22"/>
    <w:rsid w:val="3B090C09"/>
    <w:rsid w:val="3BE35F9B"/>
    <w:rsid w:val="3D231C22"/>
    <w:rsid w:val="3E113873"/>
    <w:rsid w:val="3EF0533E"/>
    <w:rsid w:val="3F063D4E"/>
    <w:rsid w:val="3FC979F3"/>
    <w:rsid w:val="40076C80"/>
    <w:rsid w:val="4026664B"/>
    <w:rsid w:val="421B7FF4"/>
    <w:rsid w:val="42526821"/>
    <w:rsid w:val="4275406E"/>
    <w:rsid w:val="42A87CFF"/>
    <w:rsid w:val="43B55CF6"/>
    <w:rsid w:val="47643176"/>
    <w:rsid w:val="47F32BE2"/>
    <w:rsid w:val="496F6480"/>
    <w:rsid w:val="497C717E"/>
    <w:rsid w:val="49815F2A"/>
    <w:rsid w:val="49C633C6"/>
    <w:rsid w:val="4A2E173D"/>
    <w:rsid w:val="4ABC78E8"/>
    <w:rsid w:val="4BDD7CC5"/>
    <w:rsid w:val="4C26757B"/>
    <w:rsid w:val="4C4B4443"/>
    <w:rsid w:val="4C8807EB"/>
    <w:rsid w:val="4DF26BF1"/>
    <w:rsid w:val="4ED34292"/>
    <w:rsid w:val="4FC865FE"/>
    <w:rsid w:val="51FA7F99"/>
    <w:rsid w:val="524916E3"/>
    <w:rsid w:val="52544188"/>
    <w:rsid w:val="53DF0589"/>
    <w:rsid w:val="53EB39EC"/>
    <w:rsid w:val="55312E83"/>
    <w:rsid w:val="55CE1987"/>
    <w:rsid w:val="55EF3F6F"/>
    <w:rsid w:val="576363EF"/>
    <w:rsid w:val="58780E48"/>
    <w:rsid w:val="58E62499"/>
    <w:rsid w:val="59647D3E"/>
    <w:rsid w:val="597C685E"/>
    <w:rsid w:val="5A250F91"/>
    <w:rsid w:val="5A6516AD"/>
    <w:rsid w:val="5B8F5673"/>
    <w:rsid w:val="5CC812FA"/>
    <w:rsid w:val="5CCC65F5"/>
    <w:rsid w:val="5DA417E6"/>
    <w:rsid w:val="5E821239"/>
    <w:rsid w:val="5F650D3C"/>
    <w:rsid w:val="60675196"/>
    <w:rsid w:val="61AE7F1D"/>
    <w:rsid w:val="637E1589"/>
    <w:rsid w:val="658E5B8D"/>
    <w:rsid w:val="673B772F"/>
    <w:rsid w:val="686A13AA"/>
    <w:rsid w:val="690F109F"/>
    <w:rsid w:val="697F213B"/>
    <w:rsid w:val="6CA0717C"/>
    <w:rsid w:val="6D657193"/>
    <w:rsid w:val="6F0A3BD3"/>
    <w:rsid w:val="72B3716D"/>
    <w:rsid w:val="73E45411"/>
    <w:rsid w:val="74B84FF6"/>
    <w:rsid w:val="74CF1C9F"/>
    <w:rsid w:val="75F7452C"/>
    <w:rsid w:val="769A561B"/>
    <w:rsid w:val="77D232A2"/>
    <w:rsid w:val="78115854"/>
    <w:rsid w:val="78BB101F"/>
    <w:rsid w:val="78EE0575"/>
    <w:rsid w:val="7BDD1E8F"/>
    <w:rsid w:val="7BF13C4F"/>
    <w:rsid w:val="7C69082B"/>
    <w:rsid w:val="7DDE5540"/>
    <w:rsid w:val="7DE500BC"/>
    <w:rsid w:val="7E1750DA"/>
    <w:rsid w:val="7E8B4C0D"/>
    <w:rsid w:val="7F9D7069"/>
    <w:rsid w:val="7FBE7774"/>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Balloon Text"/>
    <w:basedOn w:val="1"/>
    <w:link w:val="15"/>
    <w:unhideWhenUsed/>
    <w:qFormat/>
    <w:uiPriority w:val="99"/>
    <w:rPr>
      <w:sz w:val="18"/>
      <w:szCs w:val="18"/>
    </w:rPr>
  </w:style>
  <w:style w:type="paragraph" w:styleId="4">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9"/>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3"/>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5"/>
    <w:semiHidden/>
    <w:qFormat/>
    <w:uiPriority w:val="99"/>
    <w:rPr>
      <w:sz w:val="18"/>
      <w:szCs w:val="18"/>
    </w:rPr>
  </w:style>
  <w:style w:type="character" w:customStyle="1" w:styleId="18">
    <w:name w:val="页脚 字符"/>
    <w:link w:val="4"/>
    <w:qFormat/>
    <w:uiPriority w:val="99"/>
    <w:rPr>
      <w:sz w:val="18"/>
      <w:szCs w:val="18"/>
    </w:rPr>
  </w:style>
  <w:style w:type="character" w:customStyle="1" w:styleId="19">
    <w:name w:val="批注主题 字符"/>
    <w:link w:val="7"/>
    <w:semiHidden/>
    <w:qFormat/>
    <w:uiPriority w:val="99"/>
    <w:rPr>
      <w:rFonts w:ascii="Times New Roman" w:hAnsi="Times New Roman"/>
      <w:b/>
      <w:bCs/>
      <w:kern w:val="2"/>
      <w:sz w:val="21"/>
    </w:rPr>
  </w:style>
  <w:style w:type="paragraph" w:customStyle="1" w:styleId="20">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18308</Words>
  <Characters>18617</Characters>
  <Lines>133</Lines>
  <Paragraphs>37</Paragraphs>
  <TotalTime>1</TotalTime>
  <ScaleCrop>false</ScaleCrop>
  <LinksUpToDate>false</LinksUpToDate>
  <CharactersWithSpaces>18911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2026-09-11T07:59:53Z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