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Z7003223000083（投资者可依据该编码在中国理财网www.chinawealth.com.cn查询理财产品相关信息）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414,974,509.00份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99,273,341.71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176,404,622.07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166,633,154.96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截至报告期末，本产品Y60021份额净值为1.0641元，Y61021份额净值为1.0656元，Y62021份额净值为1.0671元。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238,655,100.34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23兴化城投01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40,077,663.20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兴化市城市建设投资有限公司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23兴化城投01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0120040000001156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产品支付关联方托管费0.00元，支付关联方代销费82,820.09元。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