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Z7003223000046（投资者可依据该编码在中国理财网www.chinawealth.com.cn查询理财产品相关信息）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524,053,884.00份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国投泰康信托有限公司,太平资产管理有限公司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38,965,046.64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34,667,608.79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274,971,452.65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Y63013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216,176,701.19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截至报告期末，本产品Y60013份额净值为1.0740元，Y61013份额净值为1.0757元，Y62013份额净值为1.0774元，Y63013份额净值为1.0790元。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ZJQTT202403110021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太平资产稳赢59号资管产品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161,284,954.04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144,905,166.07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沛县兴田建设投资发展集团有限公司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0120090000001088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产品支付关联方托管费0.00元，支付关联方代销费92,617.77元。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