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宋体" w:asciiTheme="majorEastAsia" w:hAnsiTheme="majorEastAsia" w:eastAsiaTheme="majorEastAsia"/>
          <w:color w:val="000000"/>
          <w:sz w:val="28"/>
          <w:szCs w:val="28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000000"/>
          <w:sz w:val="28"/>
          <w:szCs w:val="28"/>
          <w:lang w:eastAsia="zh-CN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sz w:val="28"/>
          <w:szCs w:val="28"/>
          <w:lang w:val="en-US" w:eastAsia="zh-CN"/>
        </w:rPr>
        <w:t>2：</w:t>
      </w:r>
    </w:p>
    <w:p>
      <w:pPr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廉洁承诺书</w:t>
      </w: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jc w:val="left"/>
        <w:textAlignment w:val="auto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温州银行股份有限公司：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本公司（单位）参与贵行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  <w:highlight w:val="yellow"/>
          <w:u w:val="single"/>
        </w:rPr>
        <w:t>（项目名称、招标编号）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投标，严格遵守国家法律法规及行业自律规定，坚持公平、公开、公正、诚实信用的原则，决不做损害双方和第三方的合法利益的行为，特承诺如下：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客观真实反映自身情况，按要求编写投标文件并保证投标文件及材料真实完整、合法有效,自觉接受招标人对本公司（单位）的资质审查；遵守采购评标纪律，不干预、影响评标过程和结果；按规定时间和程序与招标人签订采购合同，并严格履行采购合同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2" w:firstLineChars="200"/>
        <w:jc w:val="left"/>
        <w:textAlignment w:val="auto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截至投标截止日，本公司（单位）未被“信用中国”网站（http://www.creditchina.gov.cn）列入失信被执行人、重大税收违法案件当事人名单、政府采购严重违法失信行为记录名单。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2" w:firstLineChars="200"/>
        <w:jc w:val="left"/>
        <w:textAlignment w:val="auto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与本公司（单位）负责人为同一人或者存在控股、管理关系的不同投标人，未同时参加本项目（包件）投标。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不向招标人高管人员、使用需求（业务主管）部门、采购管理部门关键岗位人员及其亲属行贿或者提供其他不正当利益。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合法正当参与投标，不串标，不诋毁采购任何一方的名誉或进行虚假恶意投诉，不以其他方式排挤其他投标人。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本公司（单位）若处于被责令停业、破产状态，处于非正常的营业等状况，及时告知贵行。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360" w:lineRule="auto"/>
        <w:ind w:firstLine="480" w:firstLineChars="200"/>
        <w:jc w:val="left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hint="eastAsia" w:ascii="宋体" w:hAnsi="宋体" w:cs="宋体"/>
          <w:sz w:val="24"/>
          <w:szCs w:val="24"/>
        </w:rPr>
      </w:pPr>
      <w:bookmarkStart w:id="0" w:name="_GoBack"/>
      <w:bookmarkEnd w:id="0"/>
    </w:p>
    <w:p>
      <w:pPr>
        <w:spacing w:line="360" w:lineRule="auto"/>
        <w:ind w:left="5040" w:leftChars="2400" w:right="2"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投标人名称（公章）：</w:t>
      </w:r>
    </w:p>
    <w:p>
      <w:pPr>
        <w:spacing w:line="360" w:lineRule="auto"/>
        <w:ind w:left="5040" w:leftChars="2400" w:right="2"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授权代理人(签字)：</w:t>
      </w:r>
    </w:p>
    <w:p>
      <w:pPr>
        <w:spacing w:line="360" w:lineRule="auto"/>
        <w:ind w:left="5040" w:leftChars="2400" w:right="2" w:firstLine="0" w:firstLineChars="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日期：</w:t>
      </w:r>
    </w:p>
    <w:p>
      <w:pPr>
        <w:rPr>
          <w:sz w:val="24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322B45"/>
    <w:rsid w:val="01567B78"/>
    <w:rsid w:val="0B0B1387"/>
    <w:rsid w:val="0E1F1A6C"/>
    <w:rsid w:val="1D071AAA"/>
    <w:rsid w:val="22262EE2"/>
    <w:rsid w:val="2B0846B2"/>
    <w:rsid w:val="36BE4065"/>
    <w:rsid w:val="36CA215A"/>
    <w:rsid w:val="39526469"/>
    <w:rsid w:val="3AD138BB"/>
    <w:rsid w:val="48905B7C"/>
    <w:rsid w:val="49215EA2"/>
    <w:rsid w:val="4B784B7F"/>
    <w:rsid w:val="4CA021E2"/>
    <w:rsid w:val="52BC7F1C"/>
    <w:rsid w:val="53281433"/>
    <w:rsid w:val="54987316"/>
    <w:rsid w:val="5D8A14D4"/>
    <w:rsid w:val="5F174D8C"/>
    <w:rsid w:val="60104D23"/>
    <w:rsid w:val="60EF19DA"/>
    <w:rsid w:val="67FA1C75"/>
    <w:rsid w:val="68322B45"/>
    <w:rsid w:val="6A2319B1"/>
    <w:rsid w:val="6F3D087B"/>
    <w:rsid w:val="6FD6731F"/>
    <w:rsid w:val="712931E7"/>
    <w:rsid w:val="77B47C86"/>
    <w:rsid w:val="7A726084"/>
    <w:rsid w:val="7E88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2023-09-06T08:02:00Z</dcterms:created>
  <dc:creator>汪长军</dc:creator>
  <cp:lastModifiedBy>汪长军</cp:lastModifiedBy>
  <dcterms:modified xsi:type="dcterms:W3CDTF">2023-09-06T08:04:10Z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29A5B18D95B04711B537BCA06C076BC4</vt:lpwstr>
  </property>
</Properties>
</file>