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="楷体" w:hAnsi="楷体" w:eastAsia="楷体" w:cs="Times New Roman"/>
          <w:b/>
          <w:sz w:val="36"/>
          <w:szCs w:val="36"/>
        </w:rPr>
      </w:pPr>
      <w:r>
        <w:rPr>
          <w:rFonts w:ascii="楷体" w:hAnsi="楷体" w:eastAsia="楷体" w:cs="Times New Roman"/>
          <w:b/>
          <w:sz w:val="36"/>
          <w:szCs w:val="36"/>
        </w:rPr>
        <w:t>“</w:t>
      </w:r>
      <w:r>
        <w:rPr>
          <w:rFonts w:hint="eastAsia" w:ascii="楷体" w:hAnsi="楷体" w:eastAsia="楷体" w:cs="Times New Roman"/>
          <w:b/>
          <w:sz w:val="36"/>
          <w:szCs w:val="36"/>
        </w:rPr>
        <w:t>苏银理财恒源封闭债权102期</w:t>
      </w:r>
      <w:r>
        <w:rPr>
          <w:rFonts w:ascii="楷体" w:hAnsi="楷体" w:eastAsia="楷体" w:cs="Times New Roman"/>
          <w:b/>
          <w:sz w:val="36"/>
          <w:szCs w:val="36"/>
        </w:rPr>
        <w:t>”</w:t>
      </w:r>
      <w:r>
        <w:rPr>
          <w:rFonts w:hint="eastAsia" w:ascii="楷体" w:hAnsi="楷体" w:eastAsia="楷体" w:cs="Times New Roman"/>
          <w:b/>
          <w:sz w:val="36"/>
          <w:szCs w:val="36"/>
        </w:rPr>
        <w:t>理财产品发行公告</w:t>
      </w:r>
    </w:p>
    <w:p>
      <w:pPr>
        <w:pStyle w:val="5"/>
        <w:spacing w:before="0" w:beforeAutospacing="0" w:after="0" w:afterAutospacing="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尊敬的投资者：</w:t>
      </w:r>
    </w:p>
    <w:p>
      <w:pPr>
        <w:pStyle w:val="5"/>
        <w:spacing w:before="0" w:beforeAutospacing="0" w:after="0" w:afterAutospacing="0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“</w:t>
      </w:r>
      <w:r>
        <w:rPr>
          <w:rFonts w:ascii="楷体" w:hAnsi="楷体" w:eastAsia="楷体" w:cs="Times New Roman"/>
          <w:sz w:val="28"/>
          <w:szCs w:val="28"/>
        </w:rPr>
        <w:t>苏银理财恒源封闭债权102期</w:t>
      </w:r>
      <w:r>
        <w:rPr>
          <w:rFonts w:hint="eastAsia" w:ascii="楷体" w:hAnsi="楷体" w:eastAsia="楷体" w:cs="Times New Roman"/>
          <w:sz w:val="28"/>
          <w:szCs w:val="28"/>
        </w:rPr>
        <w:t>”理财产品于</w:t>
      </w:r>
      <w:r>
        <w:rPr>
          <w:rFonts w:ascii="楷体" w:hAnsi="楷体" w:eastAsia="楷体" w:cs="Times New Roman"/>
          <w:sz w:val="28"/>
          <w:szCs w:val="28"/>
        </w:rPr>
        <w:t>2024年02月07日</w:t>
      </w:r>
      <w:r>
        <w:rPr>
          <w:rFonts w:hint="eastAsia" w:ascii="楷体" w:hAnsi="楷体" w:eastAsia="楷体" w:cs="Times New Roman"/>
          <w:sz w:val="28"/>
          <w:szCs w:val="28"/>
        </w:rPr>
        <w:t>正式成立并投资运作，产品</w:t>
      </w:r>
      <w:r>
        <w:rPr>
          <w:rFonts w:ascii="楷体" w:hAnsi="楷体" w:eastAsia="楷体" w:cs="Times New Roman"/>
          <w:sz w:val="28"/>
          <w:szCs w:val="28"/>
        </w:rPr>
        <w:t>信息如下：</w:t>
      </w:r>
      <w:bookmarkStart w:id="0" w:name="_GoBack"/>
      <w:bookmarkEnd w:id="0"/>
    </w:p>
    <w:tbl>
      <w:tblPr>
        <w:tblStyle w:val="6"/>
        <w:tblW w:w="84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6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产品名称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苏银理财恒源封闭债权102期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登记编码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Z7003124000007</w:t>
            </w:r>
          </w:p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（可在中国理财网www.chinawealth.com.cn查询产品信息）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托管机构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江苏银行股份有限公司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募集方式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公募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运作模式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封闭式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投资性质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固定收益类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风险等级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二级（中低）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募集规模（元）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1,476,066,332.00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募集起始日期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2024年01月31日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募集结束日期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2024年02月06日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产品起始日期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2024年02月07日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计划</w:t>
            </w:r>
            <w:r>
              <w:rPr>
                <w:rFonts w:ascii="楷体" w:hAnsi="楷体" w:eastAsia="楷体" w:cs="宋体"/>
                <w:kern w:val="0"/>
              </w:rPr>
              <w:t>终止日期</w:t>
            </w:r>
          </w:p>
        </w:tc>
        <w:tc>
          <w:tcPr>
            <w:tcW w:w="6167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2025年02月19日</w:t>
            </w:r>
          </w:p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（以理财产品实际终止日期为准）</w:t>
            </w:r>
          </w:p>
        </w:tc>
      </w:tr>
    </w:tbl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感谢您投资苏银理财本期理财产品，敬请继续关注苏银理财推出的其他理财产品。</w:t>
      </w:r>
    </w:p>
    <w:p>
      <w:pPr>
        <w:spacing w:line="560" w:lineRule="exact"/>
        <w:rPr>
          <w:rFonts w:ascii="楷体" w:hAnsi="楷体" w:eastAsia="楷体"/>
          <w:kern w:val="0"/>
          <w:sz w:val="28"/>
          <w:szCs w:val="28"/>
        </w:rPr>
      </w:pPr>
    </w:p>
    <w:p>
      <w:pPr>
        <w:spacing w:line="560" w:lineRule="exact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jc w:val="right"/>
        <w:rPr>
          <w:rFonts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sz w:val="28"/>
          <w:szCs w:val="28"/>
        </w:rPr>
        <w:t>2024年02月08日</w:t>
      </w:r>
    </w:p>
    <w:p/>
    <w:p/>
    <w:p>
      <w:pPr>
        <w:rPr>
          <w:rFonts w:ascii="楷体" w:hAnsi="楷体" w:eastAsia="楷体"/>
        </w:rPr>
      </w:pPr>
      <w:r>
        <w:rPr>
          <w:rFonts w:hint="eastAsia" w:ascii="楷体" w:hAnsi="楷体" w:eastAsia="楷体"/>
        </w:rPr>
        <w:t>备注：本次披露内容解释权归苏银理财所有，不构成任何形式的法律要约或承诺。</w:t>
      </w:r>
    </w:p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D78"/>
    <w:rsid w:val="003C4A54"/>
    <w:rsid w:val="00446F8F"/>
    <w:rsid w:val="004646F6"/>
    <w:rsid w:val="004912D6"/>
    <w:rsid w:val="00533413"/>
    <w:rsid w:val="00536135"/>
    <w:rsid w:val="00582424"/>
    <w:rsid w:val="005A33FF"/>
    <w:rsid w:val="00701AC8"/>
    <w:rsid w:val="00727D40"/>
    <w:rsid w:val="00741AF4"/>
    <w:rsid w:val="00753B70"/>
    <w:rsid w:val="007615AC"/>
    <w:rsid w:val="007E2E07"/>
    <w:rsid w:val="008662F0"/>
    <w:rsid w:val="00884D78"/>
    <w:rsid w:val="00895ED0"/>
    <w:rsid w:val="00907975"/>
    <w:rsid w:val="009726FD"/>
    <w:rsid w:val="0099549C"/>
    <w:rsid w:val="00B023F6"/>
    <w:rsid w:val="00BD1475"/>
    <w:rsid w:val="00D14D00"/>
    <w:rsid w:val="00EE3AD0"/>
    <w:rsid w:val="183B3DA7"/>
    <w:rsid w:val="1FE85338"/>
    <w:rsid w:val="34DF723E"/>
    <w:rsid w:val="5BC3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正文文本 字符"/>
    <w:basedOn w:val="7"/>
    <w:link w:val="2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9">
    <w:name w:val="页脚 字符"/>
    <w:basedOn w:val="7"/>
    <w:link w:val="3"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0">
    <w:name w:val="页眉 字符"/>
    <w:basedOn w:val="7"/>
    <w:link w:val="4"/>
    <w:uiPriority w:val="99"/>
    <w:rPr>
      <w:rFonts w:ascii="Calibri" w:hAnsi="Calibri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318</Words>
  <Characters>403</Characters>
  <Lines>2</Lines>
  <Paragraphs>1</Paragraphs>
  <TotalTime>2</TotalTime>
  <ScaleCrop>false</ScaleCrop>
  <LinksUpToDate>false</LinksUpToDate>
  <CharactersWithSpaces>403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2022-12-09T06:41:00Z</dcterms:created>
  <dc:creator>User</dc:creator>
  <cp:lastModifiedBy>孙伯略</cp:lastModifiedBy>
  <dcterms:modified xsi:type="dcterms:W3CDTF">2024-02-08T07:52:56Z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