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南银理财珠联璧合鑫逸稳两年38期封闭式公募人民币理财产品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南银理财珠联璧合鑫逸稳两年38期封闭式公募人民币理财产品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436,104,954.00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2023年09月06日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142,760,331.98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133,818,170.10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163,470,531.24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Y60038份额净值为1.0087元，Y61038份额净值为1.0090元，Y62038份额净值为1.0093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156,736,000.00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132,663,355.68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97,743,645.81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15,614.07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