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南银理财珠联璧合鑫逸稳两年29期封闭式公募人民币理财产品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南银理财珠联璧合鑫逸稳两年29期封闭式公募人民币理财产品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Z7003223000130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2023年07月05日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254,520,731.00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100.26%</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2023年07月05日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59,315,106.20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106,523,357.58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94,194,649.52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Y60029份额净值为1.0210元，Y61029份额净值为1.0215元，Y62029份额净值为1.0220</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23881808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23淮安经发07</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47.30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77,228,278.71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29.70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56,455,849.90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21.71</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淮安经济技术开发区经济发展集团有限公司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23淮安经发07</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0101070000000604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南京银行南京分行南银理财鑫逸稳两年29期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123,000,000.00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41,024.70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