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南银理财珠联璧合鑫逸稳两年20期封闭式公募人民币理财产品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南银理财珠联璧合鑫逸稳两年20期封闭式公募人民币理财产品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Z7003223000080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2023年04月26日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264,492,435.00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100.15%</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2023年04月26日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79,158,432.96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63,463,818.20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130,400,242.42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Y60020份额净值为1.0314元，Y61020份额净值为1.0321元，Y62020份额净值为1.0328</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23881164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23安吉国控04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83,323,907.51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57,131,830.92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23881090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23盐城交通14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3.66</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浙江安吉国控建设发展集团有限公司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23安吉国控04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盐城市交通投资建设控股集团有限公司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23盐城交通14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0120090000001149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南银理财鑫逸稳两年20期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127,000,000.00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70,029.67</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