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南银理财珠联璧合鑫逸稳两年17期封闭式公募人民币理财产品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南银理财珠联璧合鑫逸稳两年17期封闭式公募人民币理财产品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Z7003223000064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2023年04月04日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266,508,276.00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100.16%</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2023年04月04日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39,566,264.37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110,875,160.07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125,806,620.65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Y60017份额净值为1.0355元，Y61017份额净值为1.0363元，Y62017份额净值为1.0370</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23880917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23盐城城南03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40.91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79,977,417.94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28.95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67,459,805.84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23880941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23天恒置业06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3.62</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北京天恒置业集团有限公司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23天恒置业06</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盐城市城南新区开发建设投资有限公司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23盐城城南03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0120080000001121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123,000,000.00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97,022.44</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