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820D16" w:rsidP="009726DC">
      <w:pPr>
        <w:spacing w:before="240" w:afterLines="30" w:line="360" w:lineRule="auto"/>
        <w:jc w:val="center"/>
      </w:pPr>
    </w:p>
    <w:p w:rsidR="00820D16" w:rsidRDefault="004A557F" w:rsidP="009726D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南银理财珠联璧合鑫逸稳一年134期封闭式公募人民币理财产品</w:t>
      </w:r>
    </w:p>
    <w:p w:rsidR="00820D16" w:rsidRDefault="004A557F" w:rsidP="009726D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2023</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820D16" w:rsidP="009726DC">
      <w:pPr>
        <w:spacing w:before="240" w:afterLines="30" w:line="360" w:lineRule="auto"/>
        <w:jc w:val="center"/>
        <w:rPr>
          <w:rFonts w:ascii="黑体" w:eastAsia="黑体" w:hAnsi="黑体"/>
          <w:sz w:val="36"/>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9726DC">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南银理财珠联璧合鑫逸稳一年134期封闭式公募人民币理财产品</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Z7003223000174</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2023年09月20日</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706,939,883.00</w:t>
            </w:r>
            <w:r>
              <w:rPr>
                <w:rFonts w:ascii="方正仿宋简体" w:eastAsia="方正仿宋简体" w:hint="eastAsia"/>
                <w:sz w:val="24"/>
                <w:szCs w:val="24"/>
              </w:rPr>
              <w:t>份</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sz w:val="24"/>
                <w:szCs w:val="24"/>
              </w:rPr>
              <w:t>100.14%</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云南国际信托有限公司,鑫元基金管理有限公司,安徽国元信托有限责任公司,中国对外经济贸易信托有限公司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9726D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9726DC">
      <w:pPr>
        <w:spacing w:before="240" w:afterLines="30" w:line="360" w:lineRule="auto"/>
        <w:rPr>
          <w:rFonts w:ascii="方正仿宋简体" w:eastAsia="方正仿宋简体" w:hAnsi="Calibri"/>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820D16" w:rsidRDefault="004A557F" w:rsidP="009726D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2023年09月20日 - 2023年12月31日</w:t>
            </w:r>
            <w:r>
              <w:rPr>
                <w:rFonts w:ascii="方正仿宋简体" w:eastAsia="方正仿宋简体" w:hint="eastAsia"/>
                <w:sz w:val="24"/>
                <w:szCs w:val="24"/>
                <w:shd w:val="clear" w:color="auto" w:fill="FFFFFF"/>
              </w:rPr>
              <w:t>）</w:t>
            </w:r>
          </w:p>
        </w:tc>
      </w:tr>
      <w:tr w:rsidR="00820D16">
        <w:trPr>
          <w:jc w:val="center"/>
        </w:trPr>
        <w:tc>
          <w:tcPr>
            <w:tcW w:w="1413" w:type="dxa"/>
            <w:vMerge/>
            <w:vAlign w:val="center"/>
          </w:tcPr>
          <w:p w:rsidR="00820D16" w:rsidRDefault="00820D16" w:rsidP="009726DC">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820D16" w:rsidRDefault="004A557F" w:rsidP="009726D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386,478,466.59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1.0096</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238,540,988.30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1.0099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Y32134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88,891,556.98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1.0102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Pr>
          <w:rFonts w:ascii="方正仿宋简体" w:eastAsia="方正仿宋简体" w:hint="eastAsia"/>
          <w:sz w:val="24"/>
          <w:szCs w:val="24"/>
        </w:rPr>
        <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820D16" w:rsidRDefault="004A557F" w:rsidP="009726D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Y30134份额净值为1.0096元，Y31134份额净值为1.0099元，Y32134份额净值为1.0102</w:t>
      </w:r>
      <w:r>
        <w:rPr>
          <w:rFonts w:ascii="方正仿宋简体" w:eastAsia="方正仿宋简体" w:hint="eastAsia"/>
          <w:sz w:val="24"/>
          <w:szCs w:val="24"/>
        </w:rPr>
        <w:t>元。</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w:t>
      </w:r>
      <w:r>
        <w:rPr>
          <w:rFonts w:ascii="方正仿宋简体" w:eastAsia="方正仿宋简体" w:hint="eastAsia"/>
          <w:b/>
          <w:sz w:val="24"/>
          <w:szCs w:val="24"/>
        </w:rPr>
        <w:t>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9726DC">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9726DC">
      <w:pPr>
        <w:spacing w:before="240" w:afterLines="30" w:line="360" w:lineRule="auto"/>
        <w:rPr>
          <w:rFonts w:ascii="方正仿宋简体" w:eastAsia="方正仿宋简体" w:cs="宋体"/>
          <w:kern w:val="0"/>
          <w:sz w:val="24"/>
          <w:szCs w:val="24"/>
        </w:rPr>
      </w:pPr>
    </w:p>
    <w:p w:rsidR="00820D16" w:rsidRDefault="004A557F" w:rsidP="009726D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XTDKX202310200001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302,190,000.00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259,968,480.66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36.41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100,545,330.60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14.08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45,117,000.00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6.32</w:t>
            </w:r>
          </w:p>
        </w:tc>
      </w:tr>
    </w:tbl>
    <w:p w:rsidR="00820D16" w:rsidRDefault="00820D16" w:rsidP="009726DC">
      <w:pPr>
        <w:spacing w:before="240" w:afterLines="30" w:line="360" w:lineRule="auto"/>
        <w:rPr>
          <w:rFonts w:ascii="方正仿宋简体" w:eastAsia="方正仿宋简体" w:hAnsi="宋体" w:cs="宋体"/>
          <w:sz w:val="24"/>
          <w:szCs w:val="24"/>
          <w:shd w:val="clear" w:color="auto" w:fill="FFFFFF"/>
        </w:rPr>
      </w:pPr>
    </w:p>
    <w:p w:rsidR="00820D16" w:rsidRDefault="004A557F" w:rsidP="009726D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南京江宁水务集团有限公司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国元·安鼎09028号资产管理（固定收益类）集合资金信托计划第2期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9726D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0101090000000702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南京银行南京分行南银理财鑫逸稳一年134期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9726DC">
      <w:pPr>
        <w:spacing w:before="240" w:afterLines="30" w:line="360" w:lineRule="auto"/>
        <w:rPr>
          <w:rFonts w:ascii="方正仿宋简体" w:eastAsia="方正仿宋简体"/>
          <w:sz w:val="24"/>
          <w:szCs w:val="24"/>
        </w:rPr>
      </w:pPr>
    </w:p>
    <w:p w:rsidR="00820D16" w:rsidRDefault="004A557F" w:rsidP="009726D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w:t>
      </w:r>
      <w:r>
        <w:rPr>
          <w:rFonts w:ascii="方正仿宋简体" w:eastAsia="方正仿宋简体" w:hAnsi="宋体" w:cs="宋体" w:hint="eastAsia"/>
          <w:color w:val="000000"/>
          <w:kern w:val="0"/>
          <w:sz w:val="24"/>
          <w:szCs w:val="24"/>
        </w:rPr>
        <w:t>的</w:t>
      </w:r>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100,000,000.00</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产品应支付关联方托管费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元，应支付关联方代销费</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12,561.44</w:t>
      </w:r>
      <w:r>
        <w:rPr>
          <w:rFonts w:ascii="方正仿宋简体" w:eastAsia="方正仿宋简体" w:hAnsi="宋体" w:cs="宋体" w:hint="eastAsia"/>
          <w:color w:val="000000"/>
          <w:kern w:val="0"/>
          <w:sz w:val="24"/>
          <w:szCs w:val="24"/>
        </w:rPr>
        <w:t>元。</w:t>
      </w:r>
    </w:p>
    <w:p w:rsidR="00820D16" w:rsidRDefault="004A557F" w:rsidP="009726D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9726D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820D16" w:rsidP="009726DC">
      <w:pPr>
        <w:spacing w:before="240" w:afterLines="30" w:line="360" w:lineRule="auto"/>
        <w:rPr>
          <w:rFonts w:ascii="方正仿宋简体" w:eastAsia="方正仿宋简体" w:hAnsi="宋体" w:cs="宋体"/>
          <w:kern w:val="0"/>
          <w:sz w:val="24"/>
          <w:szCs w:val="24"/>
        </w:rPr>
      </w:pPr>
    </w:p>
    <w:p w:rsidR="00820D16" w:rsidRDefault="004A557F" w:rsidP="009726D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820D1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2023年12月31日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557F" w:rsidRDefault="004A557F" w:rsidP="00820D16">
      <w:r>
        <w:separator/>
      </w:r>
    </w:p>
  </w:endnote>
  <w:endnote w:type="continuationSeparator" w:id="1">
    <w:p w:rsidR="004A557F" w:rsidRDefault="004A557F"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557F" w:rsidRDefault="004A557F" w:rsidP="00820D16">
      <w:r>
        <w:separator/>
      </w:r>
    </w:p>
  </w:footnote>
  <w:footnote w:type="continuationSeparator" w:id="1">
    <w:p w:rsidR="004A557F" w:rsidRDefault="004A557F"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348</Words>
  <Characters>1985</Characters>
  <Application>Microsoft Office Word</Application>
  <DocSecurity>0</DocSecurity>
  <Lines>16</Lines>
  <Paragraphs>4</Paragraphs>
  <ScaleCrop>false</ScaleCrop>
  <Company>微软中国</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未定义</cp:lastModifiedBy>
  <cp:lastPrinted>2019-09-11T00:56:00Z</cp:lastPrinted>
  <dcterms:modified xsi:type="dcterms:W3CDTF">2024-04-28T07:56:00Z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