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南银理财珠联璧合鑫逸稳一年121期封闭式公募人民币理财产品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南银理财珠联璧合鑫逸稳一年121期封闭式公募人民币理财产品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2023年06月28日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869,342,965.00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2023年06月28日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242,093,525.39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253,885,845.96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258,788,137.55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132,102,889.76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Y30121份额净值为1.0194元，Y31121份额净值为1.0199元，Y32121份额净值为1.0205元，Y33121份额净值为1.0210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398,512,460.10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23吕四港03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23881637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23启东国资05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23881650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61,390,143.32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23881618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23扬州庆和瑞03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江苏吕四港集团有限公司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23吕四港03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23启东国资05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扬州庆和瑞投资建设有限公司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23扬州庆和瑞03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0101020000000574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410,000,000.00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128,986.76</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