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南银理财珠联璧合鑫逸稳一年116期封闭式公募人民币理财产品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南银理财珠联璧合鑫逸稳一年116期封闭式公募人民币理财产品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2023年05月24日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1,273,522,536.00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2023年05月24日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245,731,737.69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400,378,328.29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473,005,987.01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186,473,194.03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Y30116份额净值为1.0242元，Y31116份额净值为1.0248元，Y32116份额净值为1.0255元，Y33116份额净值为1.0261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430,822,322.56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246,328,098.54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23881372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23富皋万泰02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153,555,000.00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镇江市风景旅游发展有限责任公司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23镇江风旅01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富皋万泰集团有限公司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23富皋万泰02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218,181.54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